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410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1071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Barker Glyn Anthony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30,435</w:t>
            </w:r>
          </w:p>
        </w:tc>
        <w:tc>
          <w:tcPr>
            <w:tcW w:w="28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30,435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36" w:lineRule="exact"/>
        <w:rPr>
          <w:sz w:val="20"/>
          <w:szCs w:val="20"/>
          <w:color w:val="auto"/>
        </w:rPr>
      </w:pPr>
    </w:p>
    <w:p>
      <w:pPr>
        <w:jc w:val="center"/>
        <w:ind w:left="740" w:right="40"/>
        <w:spacing w:after="0" w:line="288"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executed this Limited Power of Attorney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14</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November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Signed and acknowledged:</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u w:val="single" w:color="auto"/>
          <w:color w:val="auto"/>
        </w:rPr>
        <w:t>/s/ Glyn Barker</w:t>
      </w:r>
    </w:p>
    <w:p>
      <w:pPr>
        <w:spacing w:after="0" w:line="1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Glyn A. Barker</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8502"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2026-05-27T17:45:07Z</dcterms:created>
  <dcterms:modified xsi:type="dcterms:W3CDTF">2026-05-27T17:45:07Z</dcterms:modified>
</cp:coreProperties>
</file>